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23792A1F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C80B9A">
              <w:rPr>
                <w:rFonts w:asciiTheme="minorHAnsi" w:hAnsiTheme="minorHAnsi"/>
                <w:b/>
              </w:rPr>
              <w:t>ravnog krova stambene zgrade u Zagrebu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C80B9A">
              <w:rPr>
                <w:b/>
                <w:bCs/>
              </w:rPr>
              <w:t>REMETINEČKI GAJ 20C</w:t>
            </w:r>
            <w:r w:rsidR="00C80B9A">
              <w:rPr>
                <w:b/>
                <w:bCs/>
              </w:rPr>
              <w:t>.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5451201D" w:rsidR="001D748E" w:rsidRPr="007A67CC" w:rsidRDefault="00C80B9A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51D057E5" w:rsidR="00516D36" w:rsidRPr="00516D36" w:rsidRDefault="00C80B9A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40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7F71AD5" w14:textId="77777777" w:rsidR="00516D36" w:rsidRDefault="00516D36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0B9A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669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4478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23</cp:revision>
  <cp:lastPrinted>2017-04-13T11:54:00Z</cp:lastPrinted>
  <dcterms:created xsi:type="dcterms:W3CDTF">2022-05-17T10:51:00Z</dcterms:created>
  <dcterms:modified xsi:type="dcterms:W3CDTF">2024-01-24T07:50:00Z</dcterms:modified>
</cp:coreProperties>
</file>